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DFB2" w14:textId="77777777" w:rsidR="00846C43" w:rsidRPr="00846C43" w:rsidRDefault="00846C43" w:rsidP="00846C4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Барабанова К</w:t>
      </w:r>
      <w:r w:rsidRPr="00846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.С.</w:t>
      </w:r>
    </w:p>
    <w:p w14:paraId="314D810F" w14:textId="50B9AE4B" w:rsidR="00846C43" w:rsidRPr="00846C43" w:rsidRDefault="00846C43" w:rsidP="00846C4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C43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 ведущий научный сотрудник, лаборатория исторических исследований, Сургутский государственный педагогический университет (Сургут)</w:t>
      </w:r>
    </w:p>
    <w:p w14:paraId="055CDA1E" w14:textId="7EBB0AF4" w:rsidR="00846C43" w:rsidRPr="00846C43" w:rsidRDefault="00846C43" w:rsidP="00846C4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Pr="00846C43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barabanova13@gmail.com</w:t>
        </w:r>
      </w:hyperlink>
      <w:r w:rsidRPr="00846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1722327" w14:textId="77777777" w:rsidR="00846C43" w:rsidRPr="00846C43" w:rsidRDefault="00846C43" w:rsidP="00895A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160535" w14:textId="56B9D329" w:rsidR="00895A33" w:rsidRPr="00846C43" w:rsidRDefault="000039F0" w:rsidP="00895A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C43">
        <w:rPr>
          <w:rFonts w:ascii="Times New Roman" w:hAnsi="Times New Roman" w:cs="Times New Roman"/>
          <w:b/>
          <w:bCs/>
          <w:sz w:val="24"/>
          <w:szCs w:val="24"/>
        </w:rPr>
        <w:t>Малярия</w:t>
      </w:r>
      <w:r w:rsidR="00A115F2" w:rsidRPr="00846C43">
        <w:rPr>
          <w:rFonts w:ascii="Times New Roman" w:hAnsi="Times New Roman" w:cs="Times New Roman"/>
          <w:b/>
          <w:bCs/>
          <w:sz w:val="24"/>
          <w:szCs w:val="24"/>
        </w:rPr>
        <w:t xml:space="preserve"> на севере Западной Сибири во время Великой Отечественной войны 1941–1945 гг. </w:t>
      </w:r>
    </w:p>
    <w:p w14:paraId="55D29D97" w14:textId="77777777" w:rsidR="00895A33" w:rsidRPr="00846C43" w:rsidRDefault="00895A33" w:rsidP="00895A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F493CF" w14:textId="03B30934" w:rsidR="00A115F2" w:rsidRPr="00846C43" w:rsidRDefault="00895A33" w:rsidP="00895A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t>Исследование выполнено за счет гранта Российского научного фонда № 22-28-20115, «Советское государство и общество в процессе осмысления и решения экологических проблем Севера Западной Сибири в 1917</w:t>
      </w:r>
      <w:r w:rsidR="00846C43" w:rsidRPr="00846C43">
        <w:rPr>
          <w:rFonts w:ascii="Times New Roman" w:hAnsi="Times New Roman" w:cs="Times New Roman"/>
          <w:sz w:val="24"/>
          <w:szCs w:val="24"/>
        </w:rPr>
        <w:t>–</w:t>
      </w:r>
      <w:r w:rsidRPr="00846C43">
        <w:rPr>
          <w:rFonts w:ascii="Times New Roman" w:hAnsi="Times New Roman" w:cs="Times New Roman"/>
          <w:sz w:val="24"/>
          <w:szCs w:val="24"/>
        </w:rPr>
        <w:t>1991»</w:t>
      </w:r>
      <w:r w:rsidR="00846C43" w:rsidRPr="00846C43">
        <w:rPr>
          <w:rFonts w:ascii="Times New Roman" w:hAnsi="Times New Roman" w:cs="Times New Roman"/>
          <w:sz w:val="24"/>
          <w:szCs w:val="24"/>
        </w:rPr>
        <w:t>.</w:t>
      </w:r>
    </w:p>
    <w:p w14:paraId="40D71988" w14:textId="77777777" w:rsidR="00895A33" w:rsidRPr="00846C43" w:rsidRDefault="00895A33" w:rsidP="00003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B4C21" w14:textId="77777777" w:rsidR="00D77547" w:rsidRPr="00846C43" w:rsidRDefault="003A4EE0" w:rsidP="00003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t>Долгие годы малярия была неразрешимой проблемо</w:t>
      </w:r>
      <w:r w:rsidR="006E4FA4" w:rsidRPr="00846C43">
        <w:rPr>
          <w:rFonts w:ascii="Times New Roman" w:hAnsi="Times New Roman" w:cs="Times New Roman"/>
          <w:sz w:val="24"/>
          <w:szCs w:val="24"/>
        </w:rPr>
        <w:t xml:space="preserve">й Российской империи, но </w:t>
      </w:r>
      <w:r w:rsidRPr="00846C43">
        <w:rPr>
          <w:rFonts w:ascii="Times New Roman" w:hAnsi="Times New Roman" w:cs="Times New Roman"/>
          <w:sz w:val="24"/>
          <w:szCs w:val="24"/>
        </w:rPr>
        <w:t>пика</w:t>
      </w:r>
      <w:r w:rsidR="006E4FA4" w:rsidRPr="00846C43">
        <w:rPr>
          <w:rFonts w:ascii="Times New Roman" w:hAnsi="Times New Roman" w:cs="Times New Roman"/>
          <w:sz w:val="24"/>
          <w:szCs w:val="24"/>
        </w:rPr>
        <w:t xml:space="preserve"> заболеваемости</w:t>
      </w:r>
      <w:r w:rsidRPr="00846C43">
        <w:rPr>
          <w:rFonts w:ascii="Times New Roman" w:hAnsi="Times New Roman" w:cs="Times New Roman"/>
          <w:sz w:val="24"/>
          <w:szCs w:val="24"/>
        </w:rPr>
        <w:t xml:space="preserve"> она достигла в СССР в 19</w:t>
      </w:r>
      <w:r w:rsidR="00F10BB7" w:rsidRPr="00846C43">
        <w:rPr>
          <w:rFonts w:ascii="Times New Roman" w:hAnsi="Times New Roman" w:cs="Times New Roman"/>
          <w:sz w:val="24"/>
          <w:szCs w:val="24"/>
        </w:rPr>
        <w:t xml:space="preserve">20 - </w:t>
      </w:r>
      <w:r w:rsidRPr="00846C43">
        <w:rPr>
          <w:rFonts w:ascii="Times New Roman" w:hAnsi="Times New Roman" w:cs="Times New Roman"/>
          <w:sz w:val="24"/>
          <w:szCs w:val="24"/>
        </w:rPr>
        <w:t>30-е гг.</w:t>
      </w:r>
      <w:r w:rsidR="006E4FA4" w:rsidRPr="00846C43">
        <w:rPr>
          <w:rFonts w:ascii="Times New Roman" w:hAnsi="Times New Roman" w:cs="Times New Roman"/>
          <w:sz w:val="24"/>
          <w:szCs w:val="24"/>
        </w:rPr>
        <w:t xml:space="preserve"> </w:t>
      </w:r>
      <w:r w:rsidRPr="00846C43">
        <w:rPr>
          <w:rFonts w:ascii="Times New Roman" w:hAnsi="Times New Roman" w:cs="Times New Roman"/>
          <w:sz w:val="24"/>
          <w:szCs w:val="24"/>
        </w:rPr>
        <w:t xml:space="preserve"> </w:t>
      </w:r>
      <w:r w:rsidR="00A90B9D" w:rsidRPr="00846C43">
        <w:rPr>
          <w:rFonts w:ascii="Times New Roman" w:hAnsi="Times New Roman" w:cs="Times New Roman"/>
          <w:sz w:val="24"/>
          <w:szCs w:val="24"/>
        </w:rPr>
        <w:t xml:space="preserve">В дореволюционный период ежегодно регистрировалось около 3 миллионов случаев малярии. В 1920-е годы по подсчетам И.А. </w:t>
      </w:r>
      <w:proofErr w:type="spellStart"/>
      <w:r w:rsidR="00A90B9D" w:rsidRPr="00846C43">
        <w:rPr>
          <w:rFonts w:ascii="Times New Roman" w:hAnsi="Times New Roman" w:cs="Times New Roman"/>
          <w:sz w:val="24"/>
          <w:szCs w:val="24"/>
        </w:rPr>
        <w:t>Добрейцевой</w:t>
      </w:r>
      <w:proofErr w:type="spellEnd"/>
      <w:r w:rsidR="00A90B9D" w:rsidRPr="00846C43">
        <w:rPr>
          <w:rFonts w:ascii="Times New Roman" w:hAnsi="Times New Roman" w:cs="Times New Roman"/>
          <w:sz w:val="24"/>
          <w:szCs w:val="24"/>
        </w:rPr>
        <w:t xml:space="preserve"> больные малярией составляли почти половину от всех инфекционных больных. </w:t>
      </w:r>
      <w:r w:rsidR="008A0653" w:rsidRPr="00846C43">
        <w:rPr>
          <w:rFonts w:ascii="Times New Roman" w:hAnsi="Times New Roman" w:cs="Times New Roman"/>
          <w:sz w:val="24"/>
          <w:szCs w:val="24"/>
        </w:rPr>
        <w:t xml:space="preserve">В 1921 году Народный комиссариат здравоохранения начал планомерную борьбу с малярией. В течение нескольких лет по всей стране открылось 100 малярийных станций. </w:t>
      </w:r>
      <w:r w:rsidR="00895A33" w:rsidRPr="00846C43">
        <w:rPr>
          <w:rFonts w:ascii="Times New Roman" w:hAnsi="Times New Roman" w:cs="Times New Roman"/>
          <w:sz w:val="24"/>
          <w:szCs w:val="24"/>
        </w:rPr>
        <w:t>К</w:t>
      </w:r>
      <w:r w:rsidR="008A0653" w:rsidRPr="00846C43">
        <w:rPr>
          <w:rFonts w:ascii="Times New Roman" w:hAnsi="Times New Roman" w:cs="Times New Roman"/>
          <w:sz w:val="24"/>
          <w:szCs w:val="24"/>
        </w:rPr>
        <w:t xml:space="preserve"> началу Великой Отечественной войны 1941 – 1945 гг. в тех частях Западной Сибири, где проблема малярии была актуальна еще со времен Российской империи, наблюдалась тенденция к возможной ликвидации заболевания. Во время войны произошел откат.</w:t>
      </w:r>
    </w:p>
    <w:p w14:paraId="41A439AC" w14:textId="7E4779CA" w:rsidR="00366D49" w:rsidRPr="00846C43" w:rsidRDefault="009A653F" w:rsidP="004E5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t>Природные условия Ханты-Мансийского национального округа являлись идеальными для развития эпидемии малярии, даже несмотря на то, что это север Западной Сибири. В большей части воспоминаний этот регион обычно предстает как суровый край. Зимой жители Югры боролись с</w:t>
      </w:r>
      <w:r w:rsidR="00573FDD" w:rsidRPr="00846C43">
        <w:rPr>
          <w:rFonts w:ascii="Times New Roman" w:hAnsi="Times New Roman" w:cs="Times New Roman"/>
          <w:sz w:val="24"/>
          <w:szCs w:val="24"/>
        </w:rPr>
        <w:t xml:space="preserve"> морозами, а летом с комарами. </w:t>
      </w:r>
      <w:r w:rsidR="004E5B92" w:rsidRPr="00846C43">
        <w:rPr>
          <w:rFonts w:ascii="Times New Roman" w:hAnsi="Times New Roman" w:cs="Times New Roman"/>
          <w:sz w:val="24"/>
          <w:szCs w:val="24"/>
        </w:rPr>
        <w:t xml:space="preserve">Главным богатством региона являлись водные ресурсы. По территории округа протекают крупнейшие реки Западной Сибири – Обь и Иртыш. В округе насчитывается около 300 тысяч озер. Треть Ханты-Мансийского национального округа занимали болота. </w:t>
      </w:r>
      <w:r w:rsidR="001B3468" w:rsidRPr="00846C43">
        <w:rPr>
          <w:rFonts w:ascii="Times New Roman" w:hAnsi="Times New Roman" w:cs="Times New Roman"/>
          <w:sz w:val="24"/>
          <w:szCs w:val="24"/>
        </w:rPr>
        <w:t>Такие условия являлись крайне благоприятными для размножения комаров.</w:t>
      </w:r>
      <w:r w:rsidR="00ED1BF8" w:rsidRPr="00846C43">
        <w:rPr>
          <w:rFonts w:ascii="Times New Roman" w:hAnsi="Times New Roman" w:cs="Times New Roman"/>
          <w:sz w:val="24"/>
          <w:szCs w:val="24"/>
        </w:rPr>
        <w:t xml:space="preserve"> Местные комары могут быть переносчиками не только малярии, но и туляремии</w:t>
      </w:r>
      <w:r w:rsidR="007F5B8C" w:rsidRPr="00846C43">
        <w:rPr>
          <w:rFonts w:ascii="Times New Roman" w:hAnsi="Times New Roman" w:cs="Times New Roman"/>
          <w:sz w:val="24"/>
          <w:szCs w:val="24"/>
        </w:rPr>
        <w:t>.</w:t>
      </w:r>
    </w:p>
    <w:p w14:paraId="5445515A" w14:textId="77777777" w:rsidR="00B943D3" w:rsidRPr="00846C43" w:rsidRDefault="00366D49" w:rsidP="00366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t>Для севера Западной Сибири малярия не была столько актуальной проблемой, как</w:t>
      </w:r>
      <w:r w:rsidR="00D77547" w:rsidRPr="00846C43">
        <w:rPr>
          <w:rFonts w:ascii="Times New Roman" w:hAnsi="Times New Roman" w:cs="Times New Roman"/>
          <w:sz w:val="24"/>
          <w:szCs w:val="24"/>
        </w:rPr>
        <w:t>,</w:t>
      </w:r>
      <w:r w:rsidRPr="00846C43">
        <w:rPr>
          <w:rFonts w:ascii="Times New Roman" w:hAnsi="Times New Roman" w:cs="Times New Roman"/>
          <w:sz w:val="24"/>
          <w:szCs w:val="24"/>
        </w:rPr>
        <w:t xml:space="preserve"> к примеру, для Омска, находящегося на юге региона. </w:t>
      </w:r>
      <w:r w:rsidR="00297776" w:rsidRPr="00846C43">
        <w:rPr>
          <w:rFonts w:ascii="Times New Roman" w:hAnsi="Times New Roman" w:cs="Times New Roman"/>
          <w:sz w:val="24"/>
          <w:szCs w:val="24"/>
        </w:rPr>
        <w:t>Для Ханты-Мансийского</w:t>
      </w:r>
      <w:r w:rsidR="00147688" w:rsidRPr="00846C43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297776" w:rsidRPr="00846C43">
        <w:rPr>
          <w:rFonts w:ascii="Times New Roman" w:hAnsi="Times New Roman" w:cs="Times New Roman"/>
          <w:sz w:val="24"/>
          <w:szCs w:val="24"/>
        </w:rPr>
        <w:t xml:space="preserve"> округа в 1940-е гг. главной угрозой здоровью населения были желудочно-кишечные заболевания, среди которых лидировал тиф и дизентерия. </w:t>
      </w:r>
    </w:p>
    <w:p w14:paraId="024EC9AF" w14:textId="7FDBD398" w:rsidR="00147688" w:rsidRPr="00846C43" w:rsidRDefault="00F81910" w:rsidP="0071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66D49" w:rsidRPr="00846C43">
        <w:rPr>
          <w:rFonts w:ascii="Times New Roman" w:hAnsi="Times New Roman" w:cs="Times New Roman"/>
          <w:sz w:val="24"/>
          <w:szCs w:val="24"/>
        </w:rPr>
        <w:t xml:space="preserve"> 1943 году сотрудники малярийной станции в</w:t>
      </w:r>
      <w:r w:rsidRPr="00846C43">
        <w:rPr>
          <w:rFonts w:ascii="Times New Roman" w:hAnsi="Times New Roman" w:cs="Times New Roman"/>
          <w:sz w:val="24"/>
          <w:szCs w:val="24"/>
        </w:rPr>
        <w:t xml:space="preserve"> Ханты-Мансийском национальном округе зафиксировали резкий рост числа больных малярией. Пик заболеваемости пришелся на 1945 год – 5311 больных.</w:t>
      </w:r>
      <w:r w:rsidR="00BB2443" w:rsidRPr="00846C43">
        <w:rPr>
          <w:rFonts w:ascii="Times New Roman" w:hAnsi="Times New Roman" w:cs="Times New Roman"/>
          <w:sz w:val="24"/>
          <w:szCs w:val="24"/>
        </w:rPr>
        <w:t xml:space="preserve"> </w:t>
      </w:r>
      <w:r w:rsidR="002B629B" w:rsidRPr="00846C43">
        <w:rPr>
          <w:rFonts w:ascii="Times New Roman" w:hAnsi="Times New Roman" w:cs="Times New Roman"/>
          <w:sz w:val="24"/>
          <w:szCs w:val="24"/>
        </w:rPr>
        <w:t>Такой всплеск заболеваемости произошел на фоне отсутствия препаратов для лечения малярии.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10"/>
        <w:gridCol w:w="1080"/>
        <w:gridCol w:w="1080"/>
        <w:gridCol w:w="1080"/>
        <w:gridCol w:w="1080"/>
        <w:gridCol w:w="1081"/>
        <w:gridCol w:w="1081"/>
        <w:gridCol w:w="967"/>
        <w:gridCol w:w="812"/>
      </w:tblGrid>
      <w:tr w:rsidR="00872643" w:rsidRPr="00846C43" w14:paraId="33BC0B55" w14:textId="77777777" w:rsidTr="00872643">
        <w:tc>
          <w:tcPr>
            <w:tcW w:w="1310" w:type="dxa"/>
          </w:tcPr>
          <w:p w14:paraId="239BE5D7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80" w:type="dxa"/>
          </w:tcPr>
          <w:p w14:paraId="2ECD237A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080" w:type="dxa"/>
          </w:tcPr>
          <w:p w14:paraId="0ED6DCE9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080" w:type="dxa"/>
          </w:tcPr>
          <w:p w14:paraId="63E58519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080" w:type="dxa"/>
          </w:tcPr>
          <w:p w14:paraId="77300198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081" w:type="dxa"/>
          </w:tcPr>
          <w:p w14:paraId="07BA2B8B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081" w:type="dxa"/>
          </w:tcPr>
          <w:p w14:paraId="0C2528C6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967" w:type="dxa"/>
          </w:tcPr>
          <w:p w14:paraId="0899ED07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812" w:type="dxa"/>
          </w:tcPr>
          <w:p w14:paraId="1426E8C2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872643" w:rsidRPr="00846C43" w14:paraId="6EDE74B2" w14:textId="77777777" w:rsidTr="00872643">
        <w:tc>
          <w:tcPr>
            <w:tcW w:w="1310" w:type="dxa"/>
          </w:tcPr>
          <w:p w14:paraId="500B7FD7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1080" w:type="dxa"/>
          </w:tcPr>
          <w:p w14:paraId="64342B47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80" w:type="dxa"/>
          </w:tcPr>
          <w:p w14:paraId="406D2A45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80" w:type="dxa"/>
          </w:tcPr>
          <w:p w14:paraId="36FB6CFD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80" w:type="dxa"/>
          </w:tcPr>
          <w:p w14:paraId="6690EA2B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081" w:type="dxa"/>
          </w:tcPr>
          <w:p w14:paraId="60745FAB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1" w:type="dxa"/>
          </w:tcPr>
          <w:p w14:paraId="6B86FA1C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</w:tc>
        <w:tc>
          <w:tcPr>
            <w:tcW w:w="967" w:type="dxa"/>
          </w:tcPr>
          <w:p w14:paraId="3435FFF4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812" w:type="dxa"/>
          </w:tcPr>
          <w:p w14:paraId="16A9102E" w14:textId="77777777" w:rsidR="00872643" w:rsidRPr="00846C43" w:rsidRDefault="00872643" w:rsidP="00712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43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</w:tr>
    </w:tbl>
    <w:p w14:paraId="672FD583" w14:textId="77777777" w:rsidR="00A7002E" w:rsidRPr="00846C43" w:rsidRDefault="00A7002E" w:rsidP="0071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EDE61" w14:textId="77777777" w:rsidR="00D0414C" w:rsidRPr="00846C43" w:rsidRDefault="00FB113A" w:rsidP="00FB1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t xml:space="preserve">Заведующий окружным отделом здравоохранения </w:t>
      </w:r>
      <w:proofErr w:type="spellStart"/>
      <w:r w:rsidRPr="00846C43">
        <w:rPr>
          <w:rFonts w:ascii="Times New Roman" w:hAnsi="Times New Roman" w:cs="Times New Roman"/>
          <w:sz w:val="24"/>
          <w:szCs w:val="24"/>
        </w:rPr>
        <w:t>Широбоко</w:t>
      </w:r>
      <w:proofErr w:type="spellEnd"/>
      <w:r w:rsidRPr="00846C43">
        <w:rPr>
          <w:rFonts w:ascii="Times New Roman" w:hAnsi="Times New Roman" w:cs="Times New Roman"/>
          <w:sz w:val="24"/>
          <w:szCs w:val="24"/>
        </w:rPr>
        <w:t xml:space="preserve"> считал, что эпидемия началась с </w:t>
      </w:r>
      <w:proofErr w:type="spellStart"/>
      <w:r w:rsidRPr="00846C43">
        <w:rPr>
          <w:rFonts w:ascii="Times New Roman" w:hAnsi="Times New Roman" w:cs="Times New Roman"/>
          <w:sz w:val="24"/>
          <w:szCs w:val="24"/>
        </w:rPr>
        <w:t>бессарабцев</w:t>
      </w:r>
      <w:proofErr w:type="spellEnd"/>
      <w:r w:rsidRPr="00846C43">
        <w:rPr>
          <w:rFonts w:ascii="Times New Roman" w:hAnsi="Times New Roman" w:cs="Times New Roman"/>
          <w:sz w:val="24"/>
          <w:szCs w:val="24"/>
        </w:rPr>
        <w:t>, эвакуированных в Ханты-Мансийский национальный округ в 1942 году</w:t>
      </w:r>
      <w:r w:rsidR="00B065DF" w:rsidRPr="00846C43">
        <w:rPr>
          <w:rFonts w:ascii="Times New Roman" w:hAnsi="Times New Roman" w:cs="Times New Roman"/>
          <w:sz w:val="24"/>
          <w:szCs w:val="24"/>
        </w:rPr>
        <w:t xml:space="preserve"> из Молдавской ССР</w:t>
      </w:r>
      <w:r w:rsidRPr="00846C43">
        <w:rPr>
          <w:rFonts w:ascii="Times New Roman" w:hAnsi="Times New Roman" w:cs="Times New Roman"/>
          <w:sz w:val="24"/>
          <w:szCs w:val="24"/>
        </w:rPr>
        <w:t>. Среди эвакуированных было много носителей плазмодий малярии.</w:t>
      </w:r>
    </w:p>
    <w:p w14:paraId="0845F646" w14:textId="77777777" w:rsidR="00FB113A" w:rsidRPr="00846C43" w:rsidRDefault="00FB113A" w:rsidP="00FB1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t>Природные условия округа с многочисленными болотами стали идеальной средой для быстрого развития эпидемии</w:t>
      </w:r>
      <w:r w:rsidR="00D0414C" w:rsidRPr="00846C43">
        <w:rPr>
          <w:rFonts w:ascii="Times New Roman" w:hAnsi="Times New Roman" w:cs="Times New Roman"/>
          <w:sz w:val="24"/>
          <w:szCs w:val="24"/>
        </w:rPr>
        <w:t xml:space="preserve"> малярии</w:t>
      </w:r>
      <w:r w:rsidRPr="00846C43">
        <w:rPr>
          <w:rFonts w:ascii="Times New Roman" w:hAnsi="Times New Roman" w:cs="Times New Roman"/>
          <w:sz w:val="24"/>
          <w:szCs w:val="24"/>
        </w:rPr>
        <w:t>. К этому можно было добавить и то, что «труд населения связан с водой – рыбной ловлей»</w:t>
      </w:r>
      <w:r w:rsidR="000039F0" w:rsidRPr="00846C43">
        <w:rPr>
          <w:rFonts w:ascii="Times New Roman" w:hAnsi="Times New Roman" w:cs="Times New Roman"/>
          <w:sz w:val="24"/>
          <w:szCs w:val="24"/>
        </w:rPr>
        <w:t>.</w:t>
      </w:r>
    </w:p>
    <w:p w14:paraId="7F059665" w14:textId="3CAE255A" w:rsidR="00A54A3C" w:rsidRPr="00846C43" w:rsidRDefault="00A54A3C" w:rsidP="00003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t>В период Великой Отечественной войны и первые послевоенные годы осуществлялись мероприятия по сокращению численности комаров и предотвращению их размножения. Особое внимание уделялось водоемам со стоячей водой, где размножались комары. Самым действенным методом оказывались гидротехнические работы, в ходе которых производилось осушение болот, засыпка луж и «нефтевание», то есть добавление в водоем керосина, пленка от которого, препятствует дыханию личинок комаров.</w:t>
      </w:r>
      <w:r w:rsidR="000039F0" w:rsidRPr="00846C43">
        <w:rPr>
          <w:rFonts w:ascii="Times New Roman" w:hAnsi="Times New Roman" w:cs="Times New Roman"/>
          <w:sz w:val="24"/>
          <w:szCs w:val="24"/>
        </w:rPr>
        <w:t xml:space="preserve"> Для лечения малярии в СССР использовали хинин и акрихин. В 1946 году началось снижение количества больных за счет того, что была налажена поставка противомалярийных препаратов.</w:t>
      </w:r>
    </w:p>
    <w:p w14:paraId="14679F06" w14:textId="77777777" w:rsidR="00973FCC" w:rsidRPr="00846C43" w:rsidRDefault="008C3A05" w:rsidP="00003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C43">
        <w:rPr>
          <w:rFonts w:ascii="Times New Roman" w:hAnsi="Times New Roman" w:cs="Times New Roman"/>
          <w:sz w:val="24"/>
          <w:szCs w:val="24"/>
        </w:rPr>
        <w:t>Окончательно справиться с последствиями эпидемии вспыхнувшей в годы Великой Отечественной войны удалось только к середине 1950-х гг. Обнаружение нефти и увеличение миграционного потока послужил</w:t>
      </w:r>
      <w:r w:rsidR="00AF29F3" w:rsidRPr="00846C43">
        <w:rPr>
          <w:rFonts w:ascii="Times New Roman" w:hAnsi="Times New Roman" w:cs="Times New Roman"/>
          <w:sz w:val="24"/>
          <w:szCs w:val="24"/>
        </w:rPr>
        <w:t>о причиной строительства новой инфраструктуры и улучшению санитарного состояния пространства.</w:t>
      </w:r>
    </w:p>
    <w:sectPr w:rsidR="00973FCC" w:rsidRPr="00846C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7C3C" w14:textId="77777777" w:rsidR="002C2118" w:rsidRDefault="002C2118">
      <w:pPr>
        <w:spacing w:after="0" w:line="240" w:lineRule="auto"/>
      </w:pPr>
      <w:r>
        <w:separator/>
      </w:r>
    </w:p>
  </w:endnote>
  <w:endnote w:type="continuationSeparator" w:id="0">
    <w:p w14:paraId="49928B3E" w14:textId="77777777" w:rsidR="002C2118" w:rsidRDefault="002C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FABD" w14:textId="77777777" w:rsidR="002C2118" w:rsidRDefault="002C2118">
      <w:pPr>
        <w:spacing w:after="0" w:line="240" w:lineRule="auto"/>
      </w:pPr>
      <w:r>
        <w:separator/>
      </w:r>
    </w:p>
  </w:footnote>
  <w:footnote w:type="continuationSeparator" w:id="0">
    <w:p w14:paraId="120F56C9" w14:textId="77777777" w:rsidR="002C2118" w:rsidRDefault="002C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C3C"/>
    <w:multiLevelType w:val="hybridMultilevel"/>
    <w:tmpl w:val="B386BC84"/>
    <w:lvl w:ilvl="0" w:tplc="C16CCF6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A222D22">
      <w:start w:val="1"/>
      <w:numFmt w:val="decimal"/>
      <w:lvlText w:val="%2."/>
      <w:lvlJc w:val="right"/>
      <w:pPr>
        <w:ind w:left="1429" w:hanging="360"/>
      </w:pPr>
    </w:lvl>
    <w:lvl w:ilvl="2" w:tplc="BF943176">
      <w:start w:val="1"/>
      <w:numFmt w:val="decimal"/>
      <w:lvlText w:val="%3."/>
      <w:lvlJc w:val="right"/>
      <w:pPr>
        <w:ind w:left="2149" w:hanging="180"/>
      </w:pPr>
    </w:lvl>
    <w:lvl w:ilvl="3" w:tplc="DF566812">
      <w:start w:val="1"/>
      <w:numFmt w:val="decimal"/>
      <w:lvlText w:val="%4."/>
      <w:lvlJc w:val="right"/>
      <w:pPr>
        <w:ind w:left="2869" w:hanging="360"/>
      </w:pPr>
    </w:lvl>
    <w:lvl w:ilvl="4" w:tplc="018A5BC6">
      <w:start w:val="1"/>
      <w:numFmt w:val="decimal"/>
      <w:lvlText w:val="%5."/>
      <w:lvlJc w:val="right"/>
      <w:pPr>
        <w:ind w:left="3589" w:hanging="360"/>
      </w:pPr>
    </w:lvl>
    <w:lvl w:ilvl="5" w:tplc="310889C8">
      <w:start w:val="1"/>
      <w:numFmt w:val="decimal"/>
      <w:lvlText w:val="%6."/>
      <w:lvlJc w:val="right"/>
      <w:pPr>
        <w:ind w:left="4309" w:hanging="180"/>
      </w:pPr>
    </w:lvl>
    <w:lvl w:ilvl="6" w:tplc="272069DE">
      <w:start w:val="1"/>
      <w:numFmt w:val="decimal"/>
      <w:lvlText w:val="%7."/>
      <w:lvlJc w:val="right"/>
      <w:pPr>
        <w:ind w:left="5029" w:hanging="360"/>
      </w:pPr>
    </w:lvl>
    <w:lvl w:ilvl="7" w:tplc="E3525CCC">
      <w:start w:val="1"/>
      <w:numFmt w:val="decimal"/>
      <w:lvlText w:val="%8."/>
      <w:lvlJc w:val="right"/>
      <w:pPr>
        <w:ind w:left="5749" w:hanging="360"/>
      </w:pPr>
    </w:lvl>
    <w:lvl w:ilvl="8" w:tplc="8F42715E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3CEC7BD7"/>
    <w:multiLevelType w:val="multilevel"/>
    <w:tmpl w:val="6F5E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66E18"/>
    <w:multiLevelType w:val="hybridMultilevel"/>
    <w:tmpl w:val="B7607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19241F"/>
    <w:multiLevelType w:val="hybridMultilevel"/>
    <w:tmpl w:val="F5766D1C"/>
    <w:lvl w:ilvl="0" w:tplc="6D5A753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EF4E3F4A">
      <w:start w:val="1"/>
      <w:numFmt w:val="decimal"/>
      <w:lvlText w:val="%2."/>
      <w:lvlJc w:val="right"/>
      <w:pPr>
        <w:ind w:left="1429" w:hanging="360"/>
      </w:pPr>
    </w:lvl>
    <w:lvl w:ilvl="2" w:tplc="47D4EA74">
      <w:start w:val="1"/>
      <w:numFmt w:val="decimal"/>
      <w:lvlText w:val="%3."/>
      <w:lvlJc w:val="right"/>
      <w:pPr>
        <w:ind w:left="2149" w:hanging="180"/>
      </w:pPr>
    </w:lvl>
    <w:lvl w:ilvl="3" w:tplc="EB6082B6">
      <w:start w:val="1"/>
      <w:numFmt w:val="decimal"/>
      <w:lvlText w:val="%4."/>
      <w:lvlJc w:val="right"/>
      <w:pPr>
        <w:ind w:left="2869" w:hanging="360"/>
      </w:pPr>
    </w:lvl>
    <w:lvl w:ilvl="4" w:tplc="F21E0206">
      <w:start w:val="1"/>
      <w:numFmt w:val="decimal"/>
      <w:lvlText w:val="%5."/>
      <w:lvlJc w:val="right"/>
      <w:pPr>
        <w:ind w:left="3589" w:hanging="360"/>
      </w:pPr>
    </w:lvl>
    <w:lvl w:ilvl="5" w:tplc="1D90719E">
      <w:start w:val="1"/>
      <w:numFmt w:val="decimal"/>
      <w:lvlText w:val="%6."/>
      <w:lvlJc w:val="right"/>
      <w:pPr>
        <w:ind w:left="4309" w:hanging="180"/>
      </w:pPr>
    </w:lvl>
    <w:lvl w:ilvl="6" w:tplc="133065E6">
      <w:start w:val="1"/>
      <w:numFmt w:val="decimal"/>
      <w:lvlText w:val="%7."/>
      <w:lvlJc w:val="right"/>
      <w:pPr>
        <w:ind w:left="5029" w:hanging="360"/>
      </w:pPr>
    </w:lvl>
    <w:lvl w:ilvl="7" w:tplc="BD12E8EE">
      <w:start w:val="1"/>
      <w:numFmt w:val="decimal"/>
      <w:lvlText w:val="%8."/>
      <w:lvlJc w:val="right"/>
      <w:pPr>
        <w:ind w:left="5749" w:hanging="360"/>
      </w:pPr>
    </w:lvl>
    <w:lvl w:ilvl="8" w:tplc="9B50B104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7B1F1C1F"/>
    <w:multiLevelType w:val="multilevel"/>
    <w:tmpl w:val="21CA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200145">
    <w:abstractNumId w:val="0"/>
  </w:num>
  <w:num w:numId="2" w16cid:durableId="1568147115">
    <w:abstractNumId w:val="3"/>
  </w:num>
  <w:num w:numId="3" w16cid:durableId="2004041949">
    <w:abstractNumId w:val="4"/>
  </w:num>
  <w:num w:numId="4" w16cid:durableId="1849363384">
    <w:abstractNumId w:val="1"/>
  </w:num>
  <w:num w:numId="5" w16cid:durableId="25310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CC"/>
    <w:rsid w:val="000039F0"/>
    <w:rsid w:val="00016575"/>
    <w:rsid w:val="00030478"/>
    <w:rsid w:val="000A216D"/>
    <w:rsid w:val="000F6BAD"/>
    <w:rsid w:val="000F7E41"/>
    <w:rsid w:val="00147688"/>
    <w:rsid w:val="00147F3B"/>
    <w:rsid w:val="00153940"/>
    <w:rsid w:val="001B06DD"/>
    <w:rsid w:val="001B3468"/>
    <w:rsid w:val="00200970"/>
    <w:rsid w:val="00297776"/>
    <w:rsid w:val="002B0D9C"/>
    <w:rsid w:val="002B629B"/>
    <w:rsid w:val="002C2118"/>
    <w:rsid w:val="002C49DE"/>
    <w:rsid w:val="002D0184"/>
    <w:rsid w:val="002D124F"/>
    <w:rsid w:val="002E2E48"/>
    <w:rsid w:val="00312C4C"/>
    <w:rsid w:val="00356DBA"/>
    <w:rsid w:val="00366D49"/>
    <w:rsid w:val="003A31F5"/>
    <w:rsid w:val="003A4EE0"/>
    <w:rsid w:val="00443A0B"/>
    <w:rsid w:val="004A1991"/>
    <w:rsid w:val="004B57AF"/>
    <w:rsid w:val="004B714B"/>
    <w:rsid w:val="004D288D"/>
    <w:rsid w:val="004E5B92"/>
    <w:rsid w:val="0052321F"/>
    <w:rsid w:val="00573FDD"/>
    <w:rsid w:val="005D2E77"/>
    <w:rsid w:val="005D495F"/>
    <w:rsid w:val="00611AE7"/>
    <w:rsid w:val="00656784"/>
    <w:rsid w:val="00676CD1"/>
    <w:rsid w:val="006771F7"/>
    <w:rsid w:val="006B15E6"/>
    <w:rsid w:val="006E4FA4"/>
    <w:rsid w:val="007027AA"/>
    <w:rsid w:val="00712238"/>
    <w:rsid w:val="0071418D"/>
    <w:rsid w:val="007A3F9F"/>
    <w:rsid w:val="007D31D6"/>
    <w:rsid w:val="007F5B8C"/>
    <w:rsid w:val="00807F49"/>
    <w:rsid w:val="00816ADE"/>
    <w:rsid w:val="00841A37"/>
    <w:rsid w:val="00846C43"/>
    <w:rsid w:val="00862D33"/>
    <w:rsid w:val="00872643"/>
    <w:rsid w:val="00895A33"/>
    <w:rsid w:val="008A0653"/>
    <w:rsid w:val="008C3A05"/>
    <w:rsid w:val="008C6B19"/>
    <w:rsid w:val="00940DDA"/>
    <w:rsid w:val="0096035D"/>
    <w:rsid w:val="00973FCC"/>
    <w:rsid w:val="009A653F"/>
    <w:rsid w:val="009D1275"/>
    <w:rsid w:val="009F4C88"/>
    <w:rsid w:val="00A115F2"/>
    <w:rsid w:val="00A366B9"/>
    <w:rsid w:val="00A54A3C"/>
    <w:rsid w:val="00A7002E"/>
    <w:rsid w:val="00A90B9D"/>
    <w:rsid w:val="00AB1C03"/>
    <w:rsid w:val="00AF29F3"/>
    <w:rsid w:val="00B065DF"/>
    <w:rsid w:val="00B2363D"/>
    <w:rsid w:val="00B42F27"/>
    <w:rsid w:val="00B621C1"/>
    <w:rsid w:val="00B779AE"/>
    <w:rsid w:val="00B943D3"/>
    <w:rsid w:val="00B961F0"/>
    <w:rsid w:val="00BB2443"/>
    <w:rsid w:val="00BD3B49"/>
    <w:rsid w:val="00C177E0"/>
    <w:rsid w:val="00C737A3"/>
    <w:rsid w:val="00C81A7F"/>
    <w:rsid w:val="00C87FE3"/>
    <w:rsid w:val="00D0414C"/>
    <w:rsid w:val="00D7302B"/>
    <w:rsid w:val="00D77547"/>
    <w:rsid w:val="00D80656"/>
    <w:rsid w:val="00DE618B"/>
    <w:rsid w:val="00E15A3C"/>
    <w:rsid w:val="00E24DD1"/>
    <w:rsid w:val="00E70B50"/>
    <w:rsid w:val="00EC264B"/>
    <w:rsid w:val="00ED1BF8"/>
    <w:rsid w:val="00F10BB7"/>
    <w:rsid w:val="00F306FF"/>
    <w:rsid w:val="00F71202"/>
    <w:rsid w:val="00F81910"/>
    <w:rsid w:val="00F81BD1"/>
    <w:rsid w:val="00F94224"/>
    <w:rsid w:val="00FA1FA9"/>
    <w:rsid w:val="00FB113A"/>
    <w:rsid w:val="00FD0B68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94CF"/>
  <w15:docId w15:val="{CCFAC300-F72A-45AF-96F2-B449865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A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002E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71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Unresolved Mention"/>
    <w:basedOn w:val="a0"/>
    <w:uiPriority w:val="99"/>
    <w:semiHidden/>
    <w:unhideWhenUsed/>
    <w:rsid w:val="0084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banova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62CF-F064-48D5-8D0F-FE954973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barabanova13</dc:creator>
  <cp:lastModifiedBy>Всеволод Емелин</cp:lastModifiedBy>
  <cp:revision>6</cp:revision>
  <dcterms:created xsi:type="dcterms:W3CDTF">2023-01-10T09:14:00Z</dcterms:created>
  <dcterms:modified xsi:type="dcterms:W3CDTF">2023-09-25T09:26:00Z</dcterms:modified>
</cp:coreProperties>
</file>